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6EECBFB6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we </w:t>
      </w:r>
      <w:r w:rsidR="001E1F93" w:rsidRPr="001E1F93">
        <w:rPr>
          <w:sz w:val="36"/>
          <w:szCs w:val="32"/>
        </w:rPr>
        <w:t xml:space="preserve">are paid </w:t>
      </w:r>
      <w:r w:rsidR="001E1F93" w:rsidRPr="001E1F93">
        <w:rPr>
          <w:sz w:val="36"/>
          <w:szCs w:val="32"/>
        </w:rPr>
        <w:t>wages paid on the basis of Minimum Wages Act</w:t>
      </w:r>
      <w:r w:rsidR="001E1F93" w:rsidRPr="001E1F93">
        <w:rPr>
          <w:sz w:val="36"/>
          <w:szCs w:val="32"/>
        </w:rPr>
        <w:t>.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1E1F93"/>
    <w:rsid w:val="002A1FDA"/>
    <w:rsid w:val="007A0FEE"/>
    <w:rsid w:val="00960562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2022-10-13T11:36:00Z</dcterms:created>
  <dcterms:modified xsi:type="dcterms:W3CDTF">2022-10-13T11:38:00Z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