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4E61" w:rsidRPr="008A783A" w:rsidRDefault="008A783A" w:rsidP="008A783A">
      <w:pPr>
        <w:pStyle w:val="Header"/>
        <w:jc w:val="center"/>
        <w:rPr>
          <w:rFonts w:ascii="Arial Narrow" w:hAnsi="Arial Narrow" w:cstheme="minorHAnsi"/>
          <w:b/>
          <w:iCs/>
          <w:sz w:val="30"/>
          <w:szCs w:val="30"/>
        </w:rPr>
      </w:pPr>
      <w:r>
        <w:rPr>
          <w:rFonts w:ascii="Arial Narrow" w:hAnsi="Arial Narrow" w:cstheme="minorHAnsi"/>
          <w:b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EB853" wp14:editId="18C24296">
                <wp:simplePos x="0" y="0"/>
                <wp:positionH relativeFrom="column">
                  <wp:posOffset>-640081</wp:posOffset>
                </wp:positionH>
                <wp:positionV relativeFrom="paragraph">
                  <wp:posOffset>-48895</wp:posOffset>
                </wp:positionV>
                <wp:extent cx="75723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4pt,-3.85pt" to="545.8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" strokecolor="#4579b8 [3044]"/>
            </w:pict>
          </mc:Fallback>
        </mc:AlternateContent>
      </w:r>
    </w:p>
    <w:p w:rsidR="00FD52C0" w:rsidRPr="00864E61" w:rsidRDefault="00864E61" w:rsidP="00864E61">
      <w:pPr>
        <w:tabs>
          <w:tab w:val="left" w:pos="-13"/>
          <w:tab w:val="left" w:pos="2475"/>
          <w:tab w:val="center" w:pos="4496"/>
        </w:tabs>
        <w:ind w:left="-900"/>
        <w:jc w:val="center"/>
        <w:rPr>
          <w:rFonts w:ascii="Arial Narrow" w:hAnsi="Arial Narrow" w:cstheme="minorHAnsi"/>
          <w:b/>
          <w:iCs/>
          <w:sz w:val="30"/>
          <w:szCs w:val="30"/>
          <w:u w:val="single"/>
        </w:rPr>
      </w:pPr>
      <w:r w:rsidRPr="00864E61">
        <w:rPr>
          <w:rFonts w:ascii="Arial Narrow" w:hAnsi="Arial Narrow" w:cstheme="minorHAnsi"/>
          <w:b/>
          <w:iCs/>
          <w:sz w:val="30"/>
          <w:szCs w:val="30"/>
        </w:rPr>
        <w:t xml:space="preserve">           </w:t>
      </w:r>
      <w:r>
        <w:rPr>
          <w:rFonts w:ascii="Arial Narrow" w:hAnsi="Arial Narrow" w:cstheme="minorHAnsi"/>
          <w:b/>
          <w:iCs/>
          <w:sz w:val="30"/>
          <w:szCs w:val="30"/>
        </w:rPr>
        <w:t xml:space="preserve">         </w:t>
      </w:r>
      <w:r w:rsidR="00FD52C0" w:rsidRPr="00864E61">
        <w:rPr>
          <w:rFonts w:ascii="Arial Narrow" w:hAnsi="Arial Narrow" w:cstheme="minorHAnsi"/>
          <w:b/>
          <w:iCs/>
          <w:sz w:val="30"/>
          <w:szCs w:val="30"/>
          <w:u w:val="single"/>
        </w:rPr>
        <w:t>HEALTH, SAFETY AND ENVIRONMENTAL POLICY</w:t>
      </w:r>
    </w:p>
    <w:p w:rsidR="00272BE1" w:rsidRPr="00272BE1" w:rsidRDefault="00FD52C0" w:rsidP="00864E61">
      <w:pPr>
        <w:spacing w:line="324" w:lineRule="auto"/>
        <w:ind w:left="720"/>
        <w:jc w:val="both"/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</w:pPr>
      <w:proofErr w:type="gramStart"/>
      <w:r w:rsidRPr="00272BE1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 xml:space="preserve">We, at </w:t>
      </w:r>
      <w:r w:rsidR="00262156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>MAP Alloys</w:t>
      </w:r>
      <w:r w:rsidR="00EE0412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>., Manufacture</w:t>
      </w:r>
      <w:r w:rsidRPr="00272BE1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 xml:space="preserve"> </w:t>
      </w:r>
      <w:r w:rsidR="00272BE1" w:rsidRPr="00272BE1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 xml:space="preserve">in </w:t>
      </w:r>
      <w:r w:rsidR="00262156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 xml:space="preserve">Aluminum </w:t>
      </w:r>
      <w:r w:rsidR="00262156">
        <w:rPr>
          <w:rFonts w:ascii="Arial Narrow" w:hAnsi="Arial Narrow" w:cs="Arial"/>
          <w:b/>
          <w:color w:val="595959" w:themeColor="text1" w:themeTint="A6"/>
          <w:sz w:val="28"/>
          <w:szCs w:val="28"/>
        </w:rPr>
        <w:t>Casting products</w:t>
      </w:r>
      <w:r w:rsidR="00272BE1" w:rsidRPr="00272BE1">
        <w:rPr>
          <w:rFonts w:ascii="Arial Narrow" w:hAnsi="Arial Narrow" w:cs="Arial"/>
          <w:b/>
          <w:color w:val="595959" w:themeColor="text1" w:themeTint="A6"/>
          <w:sz w:val="28"/>
          <w:szCs w:val="28"/>
        </w:rPr>
        <w:t xml:space="preserve"> manufacturing</w:t>
      </w:r>
      <w:r w:rsidR="00272BE1" w:rsidRPr="00272BE1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>.</w:t>
      </w:r>
      <w:proofErr w:type="gramEnd"/>
    </w:p>
    <w:p w:rsidR="00FD52C0" w:rsidRPr="00272BE1" w:rsidRDefault="00FD52C0" w:rsidP="00864E61">
      <w:pPr>
        <w:spacing w:line="324" w:lineRule="auto"/>
        <w:ind w:left="720"/>
        <w:jc w:val="both"/>
        <w:rPr>
          <w:rFonts w:ascii="Arial Narrow" w:hAnsi="Arial Narrow" w:cs="Arial"/>
          <w:b/>
          <w:color w:val="595959" w:themeColor="text1" w:themeTint="A6"/>
          <w:sz w:val="28"/>
          <w:szCs w:val="28"/>
        </w:rPr>
      </w:pPr>
      <w:r w:rsidRPr="00272BE1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 xml:space="preserve">Comply with all applicable Health, Safety and Environmental laws, regulations </w:t>
      </w:r>
      <w:r w:rsidR="00864E61" w:rsidRPr="00272BE1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 xml:space="preserve">and </w:t>
      </w:r>
      <w:r w:rsidR="00864E61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>apply</w:t>
      </w:r>
      <w:r w:rsidRPr="00272BE1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 xml:space="preserve"> responsible standards where laws and regulations do not exist.</w:t>
      </w:r>
    </w:p>
    <w:p w:rsidR="00FD52C0" w:rsidRPr="00272BE1" w:rsidRDefault="00FD52C0" w:rsidP="00FD52C0">
      <w:pPr>
        <w:numPr>
          <w:ilvl w:val="0"/>
          <w:numId w:val="1"/>
        </w:numPr>
        <w:spacing w:before="100" w:beforeAutospacing="1" w:after="100" w:afterAutospacing="1" w:line="324" w:lineRule="auto"/>
        <w:jc w:val="both"/>
        <w:rPr>
          <w:rFonts w:ascii="Arial Narrow" w:hAnsi="Arial Narrow" w:cs="Arial"/>
          <w:b/>
          <w:color w:val="595959" w:themeColor="text1" w:themeTint="A6"/>
          <w:sz w:val="28"/>
          <w:szCs w:val="28"/>
        </w:rPr>
      </w:pPr>
      <w:r w:rsidRPr="00272BE1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 xml:space="preserve">Creating safe and comfortable work environment to prevent personal injury, danger to life, all types of resource losses and damage of property. </w:t>
      </w:r>
    </w:p>
    <w:p w:rsidR="00FD52C0" w:rsidRPr="00272BE1" w:rsidRDefault="00FD52C0" w:rsidP="00FD52C0">
      <w:pPr>
        <w:numPr>
          <w:ilvl w:val="0"/>
          <w:numId w:val="1"/>
        </w:numPr>
        <w:spacing w:before="100" w:beforeAutospacing="1" w:after="100" w:afterAutospacing="1" w:line="324" w:lineRule="auto"/>
        <w:jc w:val="both"/>
        <w:rPr>
          <w:rFonts w:ascii="Arial Narrow" w:hAnsi="Arial Narrow" w:cs="Arial"/>
          <w:b/>
          <w:color w:val="595959" w:themeColor="text1" w:themeTint="A6"/>
          <w:sz w:val="28"/>
          <w:szCs w:val="28"/>
        </w:rPr>
      </w:pPr>
      <w:r w:rsidRPr="00272BE1">
        <w:rPr>
          <w:rFonts w:ascii="Arial Narrow" w:hAnsi="Arial Narrow" w:cs="Arial"/>
          <w:b/>
          <w:bCs/>
          <w:color w:val="595959" w:themeColor="text1" w:themeTint="A6"/>
          <w:sz w:val="28"/>
          <w:szCs w:val="28"/>
        </w:rPr>
        <w:t>We shall continually improve upon our Health, Safety and Environment performance and prevention of pollution by:</w:t>
      </w:r>
    </w:p>
    <w:p w:rsidR="00FD52C0" w:rsidRPr="00272BE1" w:rsidRDefault="00FD52C0" w:rsidP="00FD52C0">
      <w:pPr>
        <w:numPr>
          <w:ilvl w:val="1"/>
          <w:numId w:val="1"/>
        </w:numPr>
        <w:spacing w:before="100" w:beforeAutospacing="1" w:after="100" w:afterAutospacing="1" w:line="324" w:lineRule="auto"/>
        <w:jc w:val="both"/>
        <w:rPr>
          <w:rFonts w:ascii="Arial Narrow" w:hAnsi="Arial Narrow" w:cstheme="minorHAnsi"/>
          <w:color w:val="404040"/>
          <w:sz w:val="28"/>
          <w:szCs w:val="28"/>
        </w:rPr>
      </w:pPr>
      <w:r w:rsidRPr="00272BE1">
        <w:rPr>
          <w:rFonts w:ascii="Arial Narrow" w:hAnsi="Arial Narrow" w:cstheme="minorHAnsi"/>
          <w:color w:val="404040"/>
          <w:sz w:val="28"/>
          <w:szCs w:val="28"/>
        </w:rPr>
        <w:t>Implementing Health, Safety &amp; Environmental standards, Factories Act, and other applicable statutory and regulatory requirements in all processes and services.</w:t>
      </w:r>
    </w:p>
    <w:p w:rsidR="00FD52C0" w:rsidRPr="00272BE1" w:rsidRDefault="00FD52C0" w:rsidP="00FD52C0">
      <w:pPr>
        <w:numPr>
          <w:ilvl w:val="1"/>
          <w:numId w:val="1"/>
        </w:numPr>
        <w:spacing w:before="100" w:beforeAutospacing="1" w:after="100" w:afterAutospacing="1" w:line="324" w:lineRule="auto"/>
        <w:jc w:val="both"/>
        <w:rPr>
          <w:rFonts w:ascii="Arial Narrow" w:hAnsi="Arial Narrow" w:cstheme="minorHAnsi"/>
          <w:color w:val="404040"/>
          <w:sz w:val="28"/>
          <w:szCs w:val="28"/>
        </w:rPr>
      </w:pPr>
      <w:r w:rsidRPr="00272BE1">
        <w:rPr>
          <w:rFonts w:ascii="Arial Narrow" w:hAnsi="Arial Narrow" w:cstheme="minorHAnsi"/>
          <w:color w:val="404040"/>
          <w:sz w:val="28"/>
          <w:szCs w:val="28"/>
        </w:rPr>
        <w:t>Making employees, contractors and transporters aware of their individual responsibility and accountability regarding personal care with respect to various Health, Safety and Environmental aspects.</w:t>
      </w:r>
    </w:p>
    <w:p w:rsidR="00FD52C0" w:rsidRPr="00272BE1" w:rsidRDefault="00FD52C0" w:rsidP="00FD52C0">
      <w:pPr>
        <w:numPr>
          <w:ilvl w:val="1"/>
          <w:numId w:val="1"/>
        </w:numPr>
        <w:spacing w:before="100" w:beforeAutospacing="1" w:after="100" w:afterAutospacing="1" w:line="324" w:lineRule="auto"/>
        <w:jc w:val="both"/>
        <w:rPr>
          <w:rFonts w:ascii="Arial Narrow" w:hAnsi="Arial Narrow" w:cstheme="minorHAnsi"/>
          <w:color w:val="404040"/>
          <w:sz w:val="28"/>
          <w:szCs w:val="28"/>
        </w:rPr>
      </w:pPr>
      <w:r w:rsidRPr="00272BE1">
        <w:rPr>
          <w:rFonts w:ascii="Arial Narrow" w:hAnsi="Arial Narrow" w:cstheme="minorHAnsi"/>
          <w:color w:val="404040"/>
          <w:sz w:val="28"/>
          <w:szCs w:val="28"/>
        </w:rPr>
        <w:t xml:space="preserve">By continue to implement management programs developed to ensure that our products, service and activities always comply with local laws and company standards established to protect health, Safety and the environment. </w:t>
      </w:r>
    </w:p>
    <w:p w:rsidR="00FD52C0" w:rsidRPr="00272BE1" w:rsidRDefault="00FD52C0" w:rsidP="00FD52C0">
      <w:pPr>
        <w:numPr>
          <w:ilvl w:val="1"/>
          <w:numId w:val="1"/>
        </w:numPr>
        <w:spacing w:before="100" w:beforeAutospacing="1" w:after="100" w:afterAutospacing="1" w:line="324" w:lineRule="auto"/>
        <w:jc w:val="both"/>
        <w:rPr>
          <w:rFonts w:ascii="Arial Narrow" w:hAnsi="Arial Narrow" w:cstheme="minorHAnsi"/>
          <w:color w:val="404040"/>
          <w:sz w:val="28"/>
          <w:szCs w:val="28"/>
        </w:rPr>
      </w:pPr>
      <w:r w:rsidRPr="00272BE1">
        <w:rPr>
          <w:rFonts w:ascii="Arial Narrow" w:hAnsi="Arial Narrow" w:cstheme="minorHAnsi"/>
          <w:color w:val="404040"/>
          <w:sz w:val="28"/>
          <w:szCs w:val="28"/>
        </w:rPr>
        <w:t>By minimizing potentially harmful effects resulting from operations by creating Health, Safety and environment awareness among employees through regular training and educational programmes.</w:t>
      </w:r>
    </w:p>
    <w:p w:rsidR="00FD52C0" w:rsidRPr="00272BE1" w:rsidRDefault="00FD52C0" w:rsidP="00FD52C0">
      <w:pPr>
        <w:numPr>
          <w:ilvl w:val="1"/>
          <w:numId w:val="1"/>
        </w:numPr>
        <w:spacing w:before="100" w:beforeAutospacing="1" w:after="100" w:afterAutospacing="1" w:line="324" w:lineRule="auto"/>
        <w:jc w:val="both"/>
        <w:rPr>
          <w:rFonts w:ascii="Arial Narrow" w:hAnsi="Arial Narrow" w:cstheme="minorHAnsi"/>
          <w:color w:val="404040"/>
          <w:sz w:val="28"/>
          <w:szCs w:val="28"/>
        </w:rPr>
      </w:pPr>
      <w:r w:rsidRPr="00272BE1">
        <w:rPr>
          <w:rFonts w:ascii="Arial Narrow" w:hAnsi="Arial Narrow" w:cstheme="minorHAnsi"/>
          <w:color w:val="404040"/>
          <w:sz w:val="28"/>
          <w:szCs w:val="28"/>
        </w:rPr>
        <w:t>Auditing and assessing periodically the status of Health and Safety performance and work environment for suitably taking corrective and preventive actions and continually improving upon the deviations.</w:t>
      </w:r>
    </w:p>
    <w:p w:rsidR="00FD52C0" w:rsidRPr="00272BE1" w:rsidRDefault="00FD52C0" w:rsidP="00FD52C0">
      <w:pPr>
        <w:numPr>
          <w:ilvl w:val="1"/>
          <w:numId w:val="1"/>
        </w:numPr>
        <w:spacing w:before="100" w:beforeAutospacing="1" w:after="100" w:afterAutospacing="1" w:line="324" w:lineRule="auto"/>
        <w:jc w:val="both"/>
        <w:rPr>
          <w:rFonts w:ascii="Arial Narrow" w:hAnsi="Arial Narrow" w:cstheme="minorHAnsi"/>
          <w:color w:val="404040"/>
        </w:rPr>
      </w:pPr>
      <w:r w:rsidRPr="00272BE1">
        <w:rPr>
          <w:rFonts w:ascii="Arial Narrow" w:hAnsi="Arial Narrow" w:cstheme="minorHAnsi"/>
          <w:color w:val="404040"/>
          <w:sz w:val="28"/>
          <w:szCs w:val="28"/>
        </w:rPr>
        <w:t>Make available company’s policy to all the employees, stakeholders and public.</w:t>
      </w:r>
      <w:r w:rsidRPr="00272BE1">
        <w:rPr>
          <w:rFonts w:ascii="Arial Narrow" w:hAnsi="Arial Narrow" w:cstheme="minorHAnsi"/>
        </w:rPr>
        <w:t xml:space="preserve">  </w:t>
      </w:r>
    </w:p>
    <w:p w:rsidR="00FD52C0" w:rsidRPr="00272BE1" w:rsidRDefault="00FD52C0" w:rsidP="00FD52C0">
      <w:pPr>
        <w:pStyle w:val="Heading2"/>
        <w:spacing w:before="0" w:after="0"/>
        <w:ind w:left="6480" w:firstLine="720"/>
        <w:jc w:val="both"/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</w:pP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 xml:space="preserve"> </w:t>
      </w:r>
    </w:p>
    <w:p w:rsidR="00FD52C0" w:rsidRPr="00272BE1" w:rsidRDefault="00262156" w:rsidP="00FD52C0">
      <w:pPr>
        <w:pStyle w:val="Heading2"/>
        <w:spacing w:before="0" w:after="0"/>
        <w:ind w:left="6480" w:firstLine="720"/>
        <w:jc w:val="both"/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</w:pPr>
      <w:r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>Yogesh Deore</w:t>
      </w:r>
    </w:p>
    <w:p w:rsidR="00FD52C0" w:rsidRPr="00272BE1" w:rsidRDefault="00FD52C0" w:rsidP="00FD52C0">
      <w:pPr>
        <w:pStyle w:val="Heading2"/>
        <w:spacing w:before="0" w:after="0"/>
        <w:ind w:left="-720"/>
        <w:jc w:val="both"/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</w:pP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 xml:space="preserve">     </w:t>
      </w: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ab/>
        <w:t xml:space="preserve">                    </w:t>
      </w:r>
      <w:r w:rsidR="00272BE1"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 xml:space="preserve"> Date: 22</w:t>
      </w: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>.0</w:t>
      </w:r>
      <w:r w:rsidR="00272BE1"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>3</w:t>
      </w: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>.201</w:t>
      </w:r>
      <w:r w:rsidR="00272BE1"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>8</w:t>
      </w: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 xml:space="preserve">                                                                </w:t>
      </w:r>
      <w:r w:rsidR="00262156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 xml:space="preserve">                         Assistant Manager HR</w:t>
      </w:r>
    </w:p>
    <w:p w:rsidR="00FD52C0" w:rsidRPr="00272BE1" w:rsidRDefault="00FD52C0" w:rsidP="00FD52C0">
      <w:pPr>
        <w:pStyle w:val="Heading2"/>
        <w:spacing w:before="0" w:after="0"/>
        <w:ind w:left="-720"/>
        <w:jc w:val="both"/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</w:pP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ab/>
      </w: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ab/>
      </w: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ab/>
      </w: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ab/>
      </w:r>
    </w:p>
    <w:p w:rsidR="00FD52C0" w:rsidRPr="00272BE1" w:rsidRDefault="00FD52C0" w:rsidP="00FD52C0">
      <w:pPr>
        <w:pStyle w:val="Heading2"/>
        <w:spacing w:before="0" w:after="0"/>
        <w:ind w:left="-720"/>
        <w:jc w:val="both"/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</w:pPr>
    </w:p>
    <w:p w:rsidR="00FD52C0" w:rsidRPr="00272BE1" w:rsidRDefault="00FD52C0" w:rsidP="00FD52C0">
      <w:pPr>
        <w:pStyle w:val="Heading2"/>
        <w:spacing w:before="0" w:after="0"/>
        <w:ind w:left="-720"/>
        <w:jc w:val="both"/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</w:pP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ab/>
      </w: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ab/>
      </w: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ab/>
      </w:r>
      <w:r w:rsidRPr="00272BE1">
        <w:rPr>
          <w:rFonts w:ascii="Arial Narrow" w:hAnsi="Arial Narrow" w:cstheme="minorHAnsi"/>
          <w:b w:val="0"/>
          <w:i w:val="0"/>
          <w:color w:val="auto"/>
          <w:sz w:val="22"/>
          <w:szCs w:val="22"/>
        </w:rPr>
        <w:tab/>
      </w:r>
    </w:p>
    <w:p w:rsidR="00FD52C0" w:rsidRPr="00272BE1" w:rsidRDefault="00FD52C0">
      <w:pPr>
        <w:rPr>
          <w:rFonts w:ascii="Arial Narrow" w:hAnsi="Arial Narrow" w:cstheme="minorHAnsi"/>
        </w:rPr>
      </w:pPr>
    </w:p>
    <w:sectPr w:rsidR="00FD52C0" w:rsidRPr="00272BE1" w:rsidSect="00864E61">
      <w:headerReference w:type="default" r:id="rId8"/>
      <w:pgSz w:w="11909" w:h="16834" w:code="9"/>
      <w:pgMar w:top="576" w:right="1277" w:bottom="576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D8" w:rsidRDefault="00291ED8" w:rsidP="00FD52C0">
      <w:pPr>
        <w:spacing w:after="0" w:line="240" w:lineRule="auto"/>
      </w:pPr>
      <w:r>
        <w:separator/>
      </w:r>
    </w:p>
  </w:endnote>
  <w:endnote w:type="continuationSeparator" w:id="0">
    <w:p w:rsidR="00291ED8" w:rsidRDefault="00291ED8" w:rsidP="00FD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Xirod">
    <w:altName w:val="Leelawadee UI Semilight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D8" w:rsidRDefault="00291ED8" w:rsidP="00FD52C0">
      <w:pPr>
        <w:spacing w:after="0" w:line="240" w:lineRule="auto"/>
      </w:pPr>
      <w:r>
        <w:separator/>
      </w:r>
    </w:p>
  </w:footnote>
  <w:footnote w:type="continuationSeparator" w:id="0">
    <w:p w:rsidR="00291ED8" w:rsidRDefault="00291ED8" w:rsidP="00FD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61" w:rsidRDefault="00864E61" w:rsidP="008E6CBE">
    <w:pPr>
      <w:pStyle w:val="Header"/>
      <w:jc w:val="center"/>
      <w:rPr>
        <w:rFonts w:ascii="Arial Narrow" w:hAnsi="Arial Narrow" w:cstheme="minorHAnsi"/>
        <w:b/>
        <w:iCs/>
        <w:sz w:val="30"/>
        <w:szCs w:val="30"/>
      </w:rPr>
    </w:pPr>
  </w:p>
  <w:p w:rsidR="00220917" w:rsidRDefault="00220917" w:rsidP="008E6CBE">
    <w:pPr>
      <w:pStyle w:val="Header"/>
      <w:jc w:val="center"/>
      <w:rPr>
        <w:rFonts w:ascii="Arial Narrow" w:hAnsi="Arial Narrow" w:cstheme="minorHAnsi"/>
        <w:b/>
        <w:iCs/>
        <w:sz w:val="30"/>
        <w:szCs w:val="30"/>
      </w:rPr>
    </w:pPr>
  </w:p>
  <w:p w:rsidR="008E6CBE" w:rsidRPr="00272BE1" w:rsidRDefault="00262156" w:rsidP="008E6CBE">
    <w:pPr>
      <w:pStyle w:val="Header"/>
      <w:jc w:val="center"/>
      <w:rPr>
        <w:rFonts w:ascii="Xirod" w:hAnsi="Xirod"/>
        <w:b/>
        <w:bCs/>
        <w:color w:val="00B0F0"/>
        <w:sz w:val="32"/>
        <w:szCs w:val="32"/>
        <w:u w:val="single"/>
      </w:rPr>
    </w:pPr>
    <w:r>
      <w:rPr>
        <w:rFonts w:ascii="Xirod" w:hAnsi="Xirod"/>
        <w:b/>
        <w:bCs/>
        <w:color w:val="00B0F0"/>
        <w:sz w:val="28"/>
        <w:szCs w:val="32"/>
        <w:u w:val="single"/>
      </w:rPr>
      <w:t>MAP ALLOYS</w:t>
    </w:r>
  </w:p>
  <w:p w:rsidR="008E6CBE" w:rsidRPr="00272BE1" w:rsidRDefault="00262156" w:rsidP="008E6CBE">
    <w:pPr>
      <w:pStyle w:val="Default"/>
      <w:ind w:left="2880" w:hanging="1418"/>
      <w:rPr>
        <w:rFonts w:ascii="Arial Narrow" w:hAnsi="Arial Narrow"/>
        <w:color w:val="auto"/>
      </w:rPr>
    </w:pPr>
    <w:r>
      <w:rPr>
        <w:rFonts w:ascii="Arial Narrow" w:hAnsi="Arial Narrow"/>
        <w:color w:val="auto"/>
      </w:rPr>
      <w:t xml:space="preserve">A-3, Gat NO. 357/72, </w:t>
    </w:r>
    <w:proofErr w:type="spellStart"/>
    <w:r>
      <w:rPr>
        <w:rFonts w:ascii="Arial Narrow" w:hAnsi="Arial Narrow"/>
        <w:color w:val="auto"/>
      </w:rPr>
      <w:t>Kharabwadi</w:t>
    </w:r>
    <w:proofErr w:type="spellEnd"/>
    <w:r>
      <w:rPr>
        <w:rFonts w:ascii="Arial Narrow" w:hAnsi="Arial Narrow"/>
        <w:color w:val="auto"/>
      </w:rPr>
      <w:t xml:space="preserve">, </w:t>
    </w:r>
    <w:proofErr w:type="spellStart"/>
    <w:r>
      <w:rPr>
        <w:rFonts w:ascii="Arial Narrow" w:hAnsi="Arial Narrow"/>
        <w:color w:val="auto"/>
      </w:rPr>
      <w:t>Chakan</w:t>
    </w:r>
    <w:proofErr w:type="spellEnd"/>
    <w:r>
      <w:rPr>
        <w:rFonts w:ascii="Arial Narrow" w:hAnsi="Arial Narrow"/>
        <w:color w:val="auto"/>
      </w:rPr>
      <w:t xml:space="preserve">, Tal. </w:t>
    </w:r>
    <w:proofErr w:type="spellStart"/>
    <w:r>
      <w:rPr>
        <w:rFonts w:ascii="Arial Narrow" w:hAnsi="Arial Narrow"/>
        <w:color w:val="auto"/>
      </w:rPr>
      <w:t>Khed</w:t>
    </w:r>
    <w:proofErr w:type="spellEnd"/>
    <w:r>
      <w:rPr>
        <w:rFonts w:ascii="Arial Narrow" w:hAnsi="Arial Narrow"/>
        <w:color w:val="auto"/>
      </w:rPr>
      <w:t>, Dist. Pune-410501, www.mapalloys.com</w:t>
    </w:r>
  </w:p>
  <w:p w:rsidR="008E6CBE" w:rsidRDefault="008E6C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C77B0"/>
    <w:multiLevelType w:val="multilevel"/>
    <w:tmpl w:val="56B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C0"/>
    <w:rsid w:val="00220917"/>
    <w:rsid w:val="00262156"/>
    <w:rsid w:val="00272BE1"/>
    <w:rsid w:val="00291ED8"/>
    <w:rsid w:val="002B14F0"/>
    <w:rsid w:val="005164C5"/>
    <w:rsid w:val="005258AE"/>
    <w:rsid w:val="00597CE5"/>
    <w:rsid w:val="005A5456"/>
    <w:rsid w:val="0081038C"/>
    <w:rsid w:val="00864E61"/>
    <w:rsid w:val="008A783A"/>
    <w:rsid w:val="008E6CBE"/>
    <w:rsid w:val="008F03DC"/>
    <w:rsid w:val="009C56A0"/>
    <w:rsid w:val="00A960DB"/>
    <w:rsid w:val="00AD048F"/>
    <w:rsid w:val="00E70B8F"/>
    <w:rsid w:val="00EE0412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F0"/>
  </w:style>
  <w:style w:type="paragraph" w:styleId="Heading2">
    <w:name w:val="heading 2"/>
    <w:basedOn w:val="Normal"/>
    <w:next w:val="Normal"/>
    <w:link w:val="Heading2Char"/>
    <w:qFormat/>
    <w:rsid w:val="00FD52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800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2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D52C0"/>
    <w:rPr>
      <w:rFonts w:ascii="Arial" w:eastAsia="Times New Roman" w:hAnsi="Arial" w:cs="Arial"/>
      <w:b/>
      <w:bCs/>
      <w:i/>
      <w:iCs/>
      <w:color w:val="008000"/>
      <w:sz w:val="28"/>
      <w:szCs w:val="28"/>
      <w:lang w:val="en-GB"/>
    </w:rPr>
  </w:style>
  <w:style w:type="paragraph" w:styleId="Header">
    <w:name w:val="header"/>
    <w:basedOn w:val="Normal"/>
    <w:link w:val="HeaderChar"/>
    <w:unhideWhenUsed/>
    <w:rsid w:val="00FD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2C0"/>
  </w:style>
  <w:style w:type="paragraph" w:styleId="Footer">
    <w:name w:val="footer"/>
    <w:basedOn w:val="Normal"/>
    <w:link w:val="FooterChar"/>
    <w:uiPriority w:val="99"/>
    <w:unhideWhenUsed/>
    <w:rsid w:val="00FD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2C0"/>
  </w:style>
  <w:style w:type="paragraph" w:customStyle="1" w:styleId="Default">
    <w:name w:val="Default"/>
    <w:rsid w:val="00272BE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F0"/>
  </w:style>
  <w:style w:type="paragraph" w:styleId="Heading2">
    <w:name w:val="heading 2"/>
    <w:basedOn w:val="Normal"/>
    <w:next w:val="Normal"/>
    <w:link w:val="Heading2Char"/>
    <w:qFormat/>
    <w:rsid w:val="00FD52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800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2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D52C0"/>
    <w:rPr>
      <w:rFonts w:ascii="Arial" w:eastAsia="Times New Roman" w:hAnsi="Arial" w:cs="Arial"/>
      <w:b/>
      <w:bCs/>
      <w:i/>
      <w:iCs/>
      <w:color w:val="008000"/>
      <w:sz w:val="28"/>
      <w:szCs w:val="28"/>
      <w:lang w:val="en-GB"/>
    </w:rPr>
  </w:style>
  <w:style w:type="paragraph" w:styleId="Header">
    <w:name w:val="header"/>
    <w:basedOn w:val="Normal"/>
    <w:link w:val="HeaderChar"/>
    <w:unhideWhenUsed/>
    <w:rsid w:val="00FD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2C0"/>
  </w:style>
  <w:style w:type="paragraph" w:styleId="Footer">
    <w:name w:val="footer"/>
    <w:basedOn w:val="Normal"/>
    <w:link w:val="FooterChar"/>
    <w:uiPriority w:val="99"/>
    <w:unhideWhenUsed/>
    <w:rsid w:val="00FD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2C0"/>
  </w:style>
  <w:style w:type="paragraph" w:customStyle="1" w:styleId="Default">
    <w:name w:val="Default"/>
    <w:rsid w:val="00272BE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Milind Narkhede</cp:lastModifiedBy>
  <cp:revision>2</cp:revision>
  <cp:lastPrinted>2018-03-30T11:05:00Z</cp:lastPrinted>
  <dcterms:created xsi:type="dcterms:W3CDTF">2023-03-16T10:30:00Z</dcterms:created>
  <dcterms:modified xsi:type="dcterms:W3CDTF">2023-03-16T10:30:00Z</dcterms:modified>
</cp:coreProperties>
</file>